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2" w:rsidRPr="008201C9" w:rsidRDefault="009C2322" w:rsidP="00551D00">
      <w:pPr>
        <w:spacing w:after="0"/>
        <w:jc w:val="center"/>
        <w:rPr>
          <w:rFonts w:ascii="Times New Roman" w:hAnsi="Times New Roman" w:cs="Times New Roman"/>
        </w:rPr>
      </w:pPr>
      <w:r w:rsidRPr="009C4EB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H" style="width:32.25pt;height:43.5pt;visibility:visible">
            <v:imagedata r:id="rId5" o:title=""/>
          </v:shape>
        </w:pict>
      </w:r>
    </w:p>
    <w:p w:rsidR="009C2322" w:rsidRPr="008A7F65" w:rsidRDefault="009C2322" w:rsidP="00551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F65">
        <w:rPr>
          <w:rFonts w:ascii="Times New Roman" w:hAnsi="Times New Roman" w:cs="Times New Roman"/>
          <w:b/>
          <w:bCs/>
          <w:sz w:val="24"/>
          <w:szCs w:val="24"/>
        </w:rPr>
        <w:t xml:space="preserve">УКРАЇНА </w:t>
      </w:r>
    </w:p>
    <w:p w:rsidR="009C2322" w:rsidRPr="008201C9" w:rsidRDefault="009C2322" w:rsidP="00551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C9">
        <w:rPr>
          <w:rFonts w:ascii="Times New Roman" w:hAnsi="Times New Roman" w:cs="Times New Roman"/>
          <w:b/>
          <w:bCs/>
          <w:sz w:val="24"/>
          <w:szCs w:val="24"/>
        </w:rPr>
        <w:t>ЧЕРНІГІВСЬКА ОБЛАСНА ДЕРЖАВНА АДМІНІСТРАЦІЯ</w:t>
      </w:r>
    </w:p>
    <w:p w:rsidR="009C2322" w:rsidRDefault="009C2322" w:rsidP="00551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01C9">
        <w:rPr>
          <w:rFonts w:ascii="Times New Roman" w:hAnsi="Times New Roman" w:cs="Times New Roman"/>
          <w:b/>
          <w:bCs/>
          <w:sz w:val="24"/>
          <w:szCs w:val="24"/>
        </w:rPr>
        <w:t>УПРАВЛІННЯ ОХОРОНИ ЗДОРОВ'Я</w:t>
      </w:r>
    </w:p>
    <w:p w:rsidR="009C2322" w:rsidRPr="008A7F65" w:rsidRDefault="009C2322" w:rsidP="00551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C2322" w:rsidRPr="008201C9" w:rsidRDefault="009C2322" w:rsidP="00551D00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</w:pPr>
      <w:r w:rsidRPr="008201C9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 xml:space="preserve">                                                  </w:t>
      </w:r>
      <w:r w:rsidRPr="008201C9"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  <w:t xml:space="preserve">Н А К А З </w:t>
      </w:r>
    </w:p>
    <w:p w:rsidR="009C2322" w:rsidRPr="008201C9" w:rsidRDefault="009C2322" w:rsidP="00551D0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9C2322" w:rsidRPr="008201C9">
        <w:tc>
          <w:tcPr>
            <w:tcW w:w="3190" w:type="dxa"/>
          </w:tcPr>
          <w:p w:rsidR="009C2322" w:rsidRPr="00927A4C" w:rsidRDefault="009C2322" w:rsidP="00337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201C9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09.08.2013</w:t>
            </w:r>
          </w:p>
        </w:tc>
        <w:tc>
          <w:tcPr>
            <w:tcW w:w="3190" w:type="dxa"/>
          </w:tcPr>
          <w:p w:rsidR="009C2322" w:rsidRPr="008201C9" w:rsidRDefault="009C2322" w:rsidP="00337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C9">
              <w:rPr>
                <w:rFonts w:ascii="Times New Roman" w:hAnsi="Times New Roman" w:cs="Times New Roman"/>
              </w:rPr>
              <w:t>м. Чернігів</w:t>
            </w:r>
          </w:p>
        </w:tc>
        <w:tc>
          <w:tcPr>
            <w:tcW w:w="3190" w:type="dxa"/>
          </w:tcPr>
          <w:p w:rsidR="009C2322" w:rsidRPr="00927A4C" w:rsidRDefault="009C2322" w:rsidP="003373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205</w:t>
            </w:r>
          </w:p>
        </w:tc>
      </w:tr>
    </w:tbl>
    <w:p w:rsidR="009C2322" w:rsidRDefault="009C2322">
      <w:pPr>
        <w:rPr>
          <w:rFonts w:cs="Times New Roman"/>
          <w:lang w:val="uk-UA"/>
        </w:rPr>
      </w:pPr>
    </w:p>
    <w:p w:rsidR="009C2322" w:rsidRPr="00551D00" w:rsidRDefault="009C2322" w:rsidP="00551D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1D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 затвердження Порядку </w:t>
      </w:r>
    </w:p>
    <w:p w:rsidR="009C2322" w:rsidRPr="00551D00" w:rsidRDefault="009C2322" w:rsidP="00551D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551D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адання комплексної медичної </w:t>
      </w:r>
    </w:p>
    <w:p w:rsidR="009C2322" w:rsidRPr="00551D00" w:rsidRDefault="009C2322" w:rsidP="00551D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1D0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допомоги вагітній жінці під час</w:t>
      </w:r>
    </w:p>
    <w:p w:rsidR="009C2322" w:rsidRDefault="009C2322" w:rsidP="00551D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небажаної вагітності</w:t>
      </w:r>
    </w:p>
    <w:p w:rsidR="009C2322" w:rsidRDefault="009C2322" w:rsidP="00551D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МОЗ України від 24.05.2013 №423 «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адання комплексної медичної допомоги вагітній жінці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небажаної вагітності, форм 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 та інструкцій щодо їх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з метою уніфікації вимог до обсягів та якості надання акушерсько-гінекологічної допомоги</w:t>
      </w: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1D0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9C2322" w:rsidRDefault="009C2322" w:rsidP="00551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9C2322" w:rsidRDefault="009C2322" w:rsidP="00551D0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комісію Управління охорони здоров’я з визначення показань для проведення операції (процедури) штучного переривання небажаної вагітності, строк якої становить від 12 до 22 тижнів (додається).</w:t>
      </w:r>
    </w:p>
    <w:p w:rsidR="009C2322" w:rsidRDefault="009C2322" w:rsidP="00551D0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комісії Управління охорони здоров’я з визначення показань для проведення операції штучного переривання небажаної вагітності, строк якої становить від 12 до 22 тижнів (додається).</w:t>
      </w:r>
    </w:p>
    <w:p w:rsidR="009C2322" w:rsidRDefault="009C2322" w:rsidP="00551D0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засідань комісії Управління охорони здоров’я з визначення показань для проведення операції (процедури) штучного переривання небажаної вагітності, строк якої становить від 12 до 22 тижнів (додається).</w:t>
      </w:r>
    </w:p>
    <w:p w:rsidR="009C2322" w:rsidRDefault="009C2322" w:rsidP="00AB287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«Обласного центру інформаційно-аналітичних технологій та пропаганди здорового способу життя» Бовді М.В. довести до відома керівників ЛПЗ області наказ МОЗ України від 24.05.2013 №423 «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адання комплексної медичної допомоги вагітній жінці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небажаної вагітності, форм 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 та інструкцій щодо їх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2322" w:rsidRDefault="009C2322" w:rsidP="00AB2874">
      <w:pPr>
        <w:pStyle w:val="ListParagraph"/>
        <w:tabs>
          <w:tab w:val="left" w:pos="709"/>
        </w:tabs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10.08.2013 року</w:t>
      </w:r>
    </w:p>
    <w:p w:rsidR="009C2322" w:rsidRDefault="009C2322" w:rsidP="00AB287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УОЗ Чернігівської міської ради, головним лікарям ЦРЛ, ЦМЛ, Ніжинського міського пологового будинку забезпечити:</w:t>
      </w:r>
    </w:p>
    <w:p w:rsidR="009C2322" w:rsidRDefault="009C2322" w:rsidP="00AB2874">
      <w:pPr>
        <w:pStyle w:val="ListParagraph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медичної документації, затвердженої наказом МОЗ України від 24.05.2013 №423 «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адання комплексної медичної допомоги вагітній жінці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небажаної вагітності, форм 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 та інструкцій щодо їх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в практичну діяльність підпорядкованих ЛПЗ.</w:t>
      </w:r>
    </w:p>
    <w:p w:rsidR="009C2322" w:rsidRDefault="009C2322" w:rsidP="00572C1F">
      <w:pPr>
        <w:pStyle w:val="ListParagraph"/>
        <w:tabs>
          <w:tab w:val="left" w:pos="709"/>
        </w:tabs>
        <w:spacing w:after="0" w:line="240" w:lineRule="auto"/>
        <w:ind w:left="178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19.08.2013 року</w:t>
      </w:r>
    </w:p>
    <w:p w:rsidR="009C2322" w:rsidRDefault="009C2322" w:rsidP="00572C1F">
      <w:pPr>
        <w:pStyle w:val="ListParagraph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медичної допомоги вагітним з небажаною вагітністю у підпорядкованих ЛПЗ виключно до вимог наказу МОЗ України від 24.05.2013 №423 «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адання комплексної медичної допомоги вагітній жінці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небажаної вагітності, форм 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00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 та інструкцій щодо їх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2322" w:rsidRDefault="009C2322" w:rsidP="00D7695E">
      <w:pPr>
        <w:pStyle w:val="ListParagraph"/>
        <w:tabs>
          <w:tab w:val="left" w:pos="709"/>
        </w:tabs>
        <w:spacing w:after="0" w:line="240" w:lineRule="auto"/>
        <w:ind w:left="178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Відтепер</w:t>
      </w:r>
    </w:p>
    <w:p w:rsidR="009C2322" w:rsidRDefault="009C2322" w:rsidP="00D7695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Врахувати, що втратив чинність наказ МОЗ України від 20.06.2006 №508 «Про затвердження Інструкції про порядок проведення операції штучного переривання вагітності, форм первинної облікової документації та інструкцій щодо їх заповнення».</w:t>
      </w:r>
    </w:p>
    <w:p w:rsidR="009C2322" w:rsidRDefault="009C2322" w:rsidP="00D7695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втратив чинність, наказ УОЗ від 30.11.2006 №181 «Про затвердження Інструкцій про порядок проведення операції штучного переривання вагітності, форм первинної облікової документації та інструкції щодо їх заповнення».</w:t>
      </w:r>
    </w:p>
    <w:p w:rsidR="009C2322" w:rsidRDefault="009C2322" w:rsidP="00D7695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начальника управління Пуліна В.О.</w:t>
      </w:r>
    </w:p>
    <w:p w:rsidR="009C2322" w:rsidRDefault="009C2322" w:rsidP="00D7695E">
      <w:pPr>
        <w:pStyle w:val="ListParagraph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D7695E">
      <w:pPr>
        <w:pStyle w:val="ListParagraph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D7695E">
      <w:pPr>
        <w:pStyle w:val="ListParagraph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D7695E">
      <w:pPr>
        <w:pStyle w:val="ListParagraph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Pr="00D7695E" w:rsidRDefault="009C2322" w:rsidP="00D7695E">
      <w:pPr>
        <w:pStyle w:val="ListParagraph"/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                                                Г.М. Василькова</w:t>
      </w:r>
    </w:p>
    <w:p w:rsidR="009C2322" w:rsidRPr="00AB2874" w:rsidRDefault="009C2322" w:rsidP="00572C1F">
      <w:pPr>
        <w:pStyle w:val="ListParagraph"/>
        <w:tabs>
          <w:tab w:val="left" w:pos="70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1E3BD4">
      <w:pPr>
        <w:pStyle w:val="Style6"/>
        <w:widowControl/>
        <w:tabs>
          <w:tab w:val="left" w:pos="5448"/>
        </w:tabs>
        <w:spacing w:before="62" w:line="322" w:lineRule="exact"/>
        <w:ind w:left="3355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   ЗАТВЕРДЖЕНО</w:t>
      </w:r>
    </w:p>
    <w:p w:rsidR="009C2322" w:rsidRDefault="009C2322" w:rsidP="001E3BD4">
      <w:pPr>
        <w:pStyle w:val="Style1"/>
        <w:widowControl/>
        <w:spacing w:line="322" w:lineRule="exact"/>
        <w:ind w:left="5506"/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наказом Управління </w:t>
      </w:r>
    </w:p>
    <w:p w:rsidR="009C2322" w:rsidRDefault="009C2322" w:rsidP="00BA3D0E">
      <w:pPr>
        <w:pStyle w:val="Style1"/>
        <w:widowControl/>
        <w:spacing w:line="322" w:lineRule="exact"/>
        <w:ind w:left="5506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охорони здоров'я</w:t>
      </w:r>
    </w:p>
    <w:p w:rsidR="009C2322" w:rsidRDefault="009C2322" w:rsidP="001E3BD4">
      <w:pPr>
        <w:pStyle w:val="Style1"/>
        <w:widowControl/>
        <w:tabs>
          <w:tab w:val="left" w:leader="underscore" w:pos="6912"/>
          <w:tab w:val="left" w:leader="underscore" w:pos="8386"/>
        </w:tabs>
        <w:spacing w:line="322" w:lineRule="exact"/>
        <w:ind w:left="5510"/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від</w:t>
      </w:r>
      <w:r>
        <w:rPr>
          <w:rStyle w:val="FontStyle15"/>
          <w:lang w:val="uk-UA" w:eastAsia="uk-UA"/>
        </w:rPr>
        <w:tab/>
        <w:t xml:space="preserve">   №</w:t>
      </w:r>
      <w:r>
        <w:rPr>
          <w:rStyle w:val="FontStyle15"/>
          <w:lang w:val="uk-UA" w:eastAsia="uk-UA"/>
        </w:rPr>
        <w:tab/>
      </w:r>
    </w:p>
    <w:p w:rsidR="009C2322" w:rsidRDefault="009C2322" w:rsidP="001E3BD4">
      <w:pPr>
        <w:pStyle w:val="Style6"/>
        <w:widowControl/>
        <w:jc w:val="right"/>
        <w:rPr>
          <w:rStyle w:val="FontStyle18"/>
          <w:sz w:val="28"/>
          <w:szCs w:val="28"/>
          <w:lang w:val="uk-UA" w:eastAsia="uk-UA"/>
        </w:rPr>
      </w:pPr>
    </w:p>
    <w:p w:rsidR="009C2322" w:rsidRPr="0035423F" w:rsidRDefault="009C2322" w:rsidP="001E3BD4">
      <w:pPr>
        <w:pStyle w:val="Style6"/>
        <w:widowControl/>
        <w:jc w:val="center"/>
        <w:rPr>
          <w:rStyle w:val="FontStyle18"/>
          <w:sz w:val="32"/>
          <w:szCs w:val="32"/>
          <w:lang w:val="uk-UA" w:eastAsia="uk-UA"/>
        </w:rPr>
      </w:pPr>
      <w:r w:rsidRPr="0035423F">
        <w:rPr>
          <w:rStyle w:val="FontStyle18"/>
          <w:sz w:val="32"/>
          <w:szCs w:val="32"/>
          <w:lang w:val="uk-UA" w:eastAsia="uk-UA"/>
        </w:rPr>
        <w:t>положення</w:t>
      </w:r>
    </w:p>
    <w:p w:rsidR="009C2322" w:rsidRPr="0023169D" w:rsidRDefault="009C2322" w:rsidP="001E3BD4">
      <w:pPr>
        <w:pStyle w:val="Style5"/>
        <w:widowControl/>
        <w:spacing w:line="240" w:lineRule="auto"/>
        <w:jc w:val="center"/>
        <w:rPr>
          <w:rStyle w:val="FontStyle20"/>
          <w:b/>
          <w:bCs/>
          <w:sz w:val="24"/>
          <w:szCs w:val="24"/>
          <w:lang w:val="uk-UA" w:eastAsia="uk-UA"/>
        </w:rPr>
      </w:pP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про комісію Управління охорони здоров'я облдержадміністрації </w:t>
      </w:r>
    </w:p>
    <w:p w:rsidR="009C2322" w:rsidRDefault="009C2322" w:rsidP="001E3BD4">
      <w:pPr>
        <w:pStyle w:val="Style5"/>
        <w:widowControl/>
        <w:spacing w:line="240" w:lineRule="auto"/>
        <w:jc w:val="center"/>
        <w:rPr>
          <w:rStyle w:val="FontStyle20"/>
          <w:b/>
          <w:bCs/>
          <w:sz w:val="24"/>
          <w:szCs w:val="24"/>
          <w:lang w:val="uk-UA" w:eastAsia="uk-UA"/>
        </w:rPr>
      </w:pP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з визначення показань для проведення операції (процедури) штучного </w:t>
      </w:r>
    </w:p>
    <w:p w:rsidR="009C2322" w:rsidRPr="0023169D" w:rsidRDefault="009C2322" w:rsidP="001E3BD4">
      <w:pPr>
        <w:pStyle w:val="Style5"/>
        <w:widowControl/>
        <w:spacing w:line="240" w:lineRule="auto"/>
        <w:jc w:val="center"/>
        <w:rPr>
          <w:rStyle w:val="FontStyle20"/>
          <w:b/>
          <w:bCs/>
          <w:sz w:val="24"/>
          <w:szCs w:val="24"/>
          <w:lang w:val="uk-UA" w:eastAsia="uk-UA"/>
        </w:rPr>
      </w:pP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переривання небажаної вагітності, строк якої становить від </w:t>
      </w:r>
      <w:r w:rsidRPr="00D7369E">
        <w:rPr>
          <w:rStyle w:val="FontStyle19"/>
          <w:sz w:val="24"/>
          <w:szCs w:val="24"/>
          <w:lang w:val="uk-UA" w:eastAsia="uk-UA"/>
        </w:rPr>
        <w:t>12</w:t>
      </w:r>
      <w:r w:rsidRPr="0023169D">
        <w:rPr>
          <w:rStyle w:val="FontStyle19"/>
          <w:b w:val="0"/>
          <w:bCs w:val="0"/>
          <w:sz w:val="24"/>
          <w:szCs w:val="24"/>
          <w:lang w:val="uk-UA" w:eastAsia="uk-UA"/>
        </w:rPr>
        <w:t xml:space="preserve"> </w:t>
      </w: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до </w:t>
      </w:r>
      <w:r w:rsidRPr="00D7369E">
        <w:rPr>
          <w:rStyle w:val="FontStyle19"/>
          <w:sz w:val="24"/>
          <w:szCs w:val="24"/>
          <w:lang w:val="uk-UA" w:eastAsia="uk-UA"/>
        </w:rPr>
        <w:t xml:space="preserve">22 </w:t>
      </w:r>
      <w:r w:rsidRPr="0023169D">
        <w:rPr>
          <w:rStyle w:val="FontStyle20"/>
          <w:b/>
          <w:bCs/>
          <w:sz w:val="24"/>
          <w:szCs w:val="24"/>
          <w:lang w:val="uk-UA" w:eastAsia="uk-UA"/>
        </w:rPr>
        <w:t>тижнів</w:t>
      </w:r>
    </w:p>
    <w:p w:rsidR="009C2322" w:rsidRDefault="009C2322" w:rsidP="001E3BD4">
      <w:pPr>
        <w:pStyle w:val="Style5"/>
        <w:widowControl/>
        <w:spacing w:line="240" w:lineRule="auto"/>
        <w:rPr>
          <w:rStyle w:val="FontStyle20"/>
          <w:sz w:val="28"/>
          <w:szCs w:val="28"/>
          <w:lang w:val="uk-UA" w:eastAsia="uk-UA"/>
        </w:rPr>
      </w:pPr>
    </w:p>
    <w:p w:rsidR="009C2322" w:rsidRPr="001E3BD4" w:rsidRDefault="009C2322" w:rsidP="001E3BD4">
      <w:pPr>
        <w:pStyle w:val="Style7"/>
        <w:widowControl/>
        <w:tabs>
          <w:tab w:val="left" w:pos="768"/>
        </w:tabs>
        <w:spacing w:line="240" w:lineRule="auto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1.</w:t>
      </w:r>
      <w:r w:rsidRPr="001E3BD4">
        <w:rPr>
          <w:rStyle w:val="FontStyle20"/>
          <w:sz w:val="28"/>
          <w:szCs w:val="28"/>
          <w:lang w:val="uk-UA" w:eastAsia="uk-UA"/>
        </w:rPr>
        <w:tab/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 xml:space="preserve">Це Положення визначає діяльність роботи комісії </w:t>
      </w:r>
      <w:r>
        <w:rPr>
          <w:rStyle w:val="FontStyle20"/>
          <w:sz w:val="28"/>
          <w:szCs w:val="28"/>
          <w:lang w:val="uk-UA" w:eastAsia="uk-UA"/>
        </w:rPr>
        <w:t>Управління охорони здоров’я</w:t>
      </w:r>
      <w:r w:rsidRPr="001E3BD4">
        <w:rPr>
          <w:rStyle w:val="FontStyle20"/>
          <w:sz w:val="28"/>
          <w:szCs w:val="28"/>
          <w:lang w:val="uk-UA" w:eastAsia="uk-UA"/>
        </w:rPr>
        <w:t xml:space="preserve"> з визначення показань для проведення операції</w:t>
      </w:r>
      <w:r w:rsidRPr="001E3BD4">
        <w:rPr>
          <w:rStyle w:val="FontStyle20"/>
          <w:sz w:val="28"/>
          <w:szCs w:val="28"/>
          <w:lang w:val="uk-UA" w:eastAsia="uk-UA"/>
        </w:rPr>
        <w:br/>
        <w:t>(процедури) штучного переривання небажаної вагітності, строк якої</w:t>
      </w:r>
      <w:r w:rsidRPr="001E3BD4">
        <w:rPr>
          <w:rStyle w:val="FontStyle20"/>
          <w:sz w:val="28"/>
          <w:szCs w:val="28"/>
          <w:lang w:val="uk-UA" w:eastAsia="uk-UA"/>
        </w:rPr>
        <w:br/>
        <w:t>становить від 12 до 22 тижнів (далі - Комісія)</w:t>
      </w:r>
      <w:r>
        <w:rPr>
          <w:rStyle w:val="FontStyle20"/>
          <w:sz w:val="28"/>
          <w:szCs w:val="28"/>
          <w:lang w:val="uk-UA" w:eastAsia="uk-UA"/>
        </w:rPr>
        <w:t xml:space="preserve">. </w:t>
      </w:r>
    </w:p>
    <w:p w:rsidR="009C2322" w:rsidRPr="001E3BD4" w:rsidRDefault="009C2322" w:rsidP="001E3BD4">
      <w:pPr>
        <w:pStyle w:val="Style7"/>
        <w:widowControl/>
        <w:tabs>
          <w:tab w:val="left" w:pos="845"/>
        </w:tabs>
        <w:spacing w:line="240" w:lineRule="auto"/>
        <w:ind w:firstLine="509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2.</w:t>
      </w:r>
      <w:r w:rsidRPr="001E3BD4">
        <w:rPr>
          <w:rStyle w:val="FontStyle20"/>
          <w:sz w:val="28"/>
          <w:szCs w:val="28"/>
          <w:lang w:val="uk-UA" w:eastAsia="uk-UA"/>
        </w:rPr>
        <w:tab/>
        <w:t>Склад Комісії та графік засідань затверджуються наказом</w:t>
      </w:r>
      <w:r w:rsidRPr="001E3BD4">
        <w:rPr>
          <w:rStyle w:val="FontStyle20"/>
          <w:sz w:val="28"/>
          <w:szCs w:val="28"/>
          <w:lang w:val="uk-UA" w:eastAsia="uk-UA"/>
        </w:rPr>
        <w:br/>
      </w:r>
      <w:r>
        <w:rPr>
          <w:rStyle w:val="FontStyle20"/>
          <w:sz w:val="28"/>
          <w:szCs w:val="28"/>
          <w:lang w:val="uk-UA" w:eastAsia="uk-UA"/>
        </w:rPr>
        <w:t>Управління охорони здоров'я обл</w:t>
      </w:r>
      <w:r w:rsidRPr="001E3BD4">
        <w:rPr>
          <w:rStyle w:val="FontStyle20"/>
          <w:sz w:val="28"/>
          <w:szCs w:val="28"/>
          <w:lang w:val="uk-UA" w:eastAsia="uk-UA"/>
        </w:rPr>
        <w:t>держадміністраці</w:t>
      </w:r>
      <w:r>
        <w:rPr>
          <w:rStyle w:val="FontStyle20"/>
          <w:sz w:val="28"/>
          <w:szCs w:val="28"/>
          <w:lang w:val="uk-UA" w:eastAsia="uk-UA"/>
        </w:rPr>
        <w:t>ї</w:t>
      </w:r>
      <w:r w:rsidRPr="001E3BD4">
        <w:rPr>
          <w:rStyle w:val="FontStyle20"/>
          <w:sz w:val="28"/>
          <w:szCs w:val="28"/>
          <w:lang w:val="uk-UA" w:eastAsia="uk-UA"/>
        </w:rPr>
        <w:t>.</w:t>
      </w:r>
    </w:p>
    <w:p w:rsidR="009C2322" w:rsidRPr="001E3BD4" w:rsidRDefault="009C2322" w:rsidP="001E3BD4">
      <w:pPr>
        <w:pStyle w:val="Style7"/>
        <w:widowControl/>
        <w:tabs>
          <w:tab w:val="left" w:pos="758"/>
        </w:tabs>
        <w:spacing w:line="240" w:lineRule="auto"/>
        <w:ind w:firstLine="514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3.</w:t>
      </w:r>
      <w:r w:rsidRPr="001E3BD4">
        <w:rPr>
          <w:rStyle w:val="FontStyle20"/>
          <w:sz w:val="28"/>
          <w:szCs w:val="28"/>
          <w:lang w:val="uk-UA" w:eastAsia="uk-UA"/>
        </w:rPr>
        <w:tab/>
      </w:r>
      <w:r>
        <w:rPr>
          <w:rStyle w:val="FontStyle20"/>
          <w:sz w:val="28"/>
          <w:szCs w:val="28"/>
          <w:lang w:val="uk-UA" w:eastAsia="uk-UA"/>
        </w:rPr>
        <w:t xml:space="preserve"> Д</w:t>
      </w:r>
      <w:r w:rsidRPr="001E3BD4">
        <w:rPr>
          <w:rStyle w:val="FontStyle20"/>
          <w:sz w:val="28"/>
          <w:szCs w:val="28"/>
          <w:lang w:val="uk-UA" w:eastAsia="uk-UA"/>
        </w:rPr>
        <w:t xml:space="preserve">о складу Комісії входять </w:t>
      </w:r>
      <w:r>
        <w:rPr>
          <w:rStyle w:val="FontStyle20"/>
          <w:sz w:val="28"/>
          <w:szCs w:val="28"/>
          <w:lang w:val="uk-UA" w:eastAsia="uk-UA"/>
        </w:rPr>
        <w:t xml:space="preserve">заступник начальника управління </w:t>
      </w:r>
      <w:r w:rsidRPr="001E3BD4">
        <w:rPr>
          <w:rStyle w:val="FontStyle20"/>
          <w:sz w:val="28"/>
          <w:szCs w:val="28"/>
          <w:lang w:val="uk-UA" w:eastAsia="uk-UA"/>
        </w:rPr>
        <w:t>до повноважень якого належать питання охорони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материнства та дитинства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(голов</w:t>
      </w:r>
      <w:r>
        <w:rPr>
          <w:rStyle w:val="FontStyle20"/>
          <w:sz w:val="28"/>
          <w:szCs w:val="28"/>
          <w:lang w:val="uk-UA" w:eastAsia="uk-UA"/>
        </w:rPr>
        <w:t>а</w:t>
      </w:r>
      <w:r w:rsidRPr="001E3BD4">
        <w:rPr>
          <w:rStyle w:val="FontStyle20"/>
          <w:sz w:val="28"/>
          <w:szCs w:val="28"/>
          <w:lang w:val="uk-UA" w:eastAsia="uk-UA"/>
        </w:rPr>
        <w:t xml:space="preserve"> комісії), головний спеціаліст</w:t>
      </w:r>
      <w:r>
        <w:rPr>
          <w:rStyle w:val="FontStyle20"/>
          <w:sz w:val="28"/>
          <w:szCs w:val="28"/>
          <w:lang w:val="uk-UA" w:eastAsia="uk-UA"/>
        </w:rPr>
        <w:t xml:space="preserve"> УОЗ</w:t>
      </w:r>
      <w:r w:rsidRPr="001E3BD4">
        <w:rPr>
          <w:rStyle w:val="FontStyle20"/>
          <w:sz w:val="28"/>
          <w:szCs w:val="28"/>
          <w:lang w:val="uk-UA" w:eastAsia="uk-UA"/>
        </w:rPr>
        <w:t xml:space="preserve"> зі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спеціальності «Акушерство та гінекологія»</w:t>
      </w:r>
      <w:r>
        <w:rPr>
          <w:rStyle w:val="FontStyle20"/>
          <w:sz w:val="28"/>
          <w:szCs w:val="28"/>
          <w:lang w:val="uk-UA" w:eastAsia="uk-UA"/>
        </w:rPr>
        <w:t xml:space="preserve"> (заступник голови комісії)</w:t>
      </w:r>
      <w:r w:rsidRPr="001E3BD4">
        <w:rPr>
          <w:rStyle w:val="FontStyle20"/>
          <w:sz w:val="28"/>
          <w:szCs w:val="28"/>
          <w:lang w:val="uk-UA" w:eastAsia="uk-UA"/>
        </w:rPr>
        <w:t>,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 xml:space="preserve">головні спеціалісти </w:t>
      </w:r>
      <w:r>
        <w:rPr>
          <w:rStyle w:val="FontStyle20"/>
          <w:sz w:val="28"/>
          <w:szCs w:val="28"/>
          <w:lang w:val="uk-UA" w:eastAsia="uk-UA"/>
        </w:rPr>
        <w:t>УОЗ</w:t>
      </w:r>
      <w:r w:rsidRPr="001E3BD4">
        <w:rPr>
          <w:rStyle w:val="FontStyle20"/>
          <w:sz w:val="28"/>
          <w:szCs w:val="28"/>
          <w:lang w:val="uk-UA" w:eastAsia="uk-UA"/>
        </w:rPr>
        <w:t xml:space="preserve"> з терапії, хірургії, </w:t>
      </w:r>
      <w:r>
        <w:rPr>
          <w:rStyle w:val="FontStyle20"/>
          <w:sz w:val="28"/>
          <w:szCs w:val="28"/>
          <w:lang w:val="uk-UA" w:eastAsia="uk-UA"/>
        </w:rPr>
        <w:t>медичної генетики та ультразвукової діагностики</w:t>
      </w:r>
      <w:r w:rsidRPr="001E3BD4">
        <w:rPr>
          <w:rStyle w:val="FontStyle20"/>
          <w:sz w:val="28"/>
          <w:szCs w:val="28"/>
          <w:lang w:val="uk-UA" w:eastAsia="uk-UA"/>
        </w:rPr>
        <w:t xml:space="preserve">. У разі потреби Комісія може залучати інших висококваліфікованих спеціалістів відповідно до профілю захворювання вагітної жінки (за згодою). </w:t>
      </w:r>
    </w:p>
    <w:p w:rsidR="009C2322" w:rsidRPr="001E3BD4" w:rsidRDefault="009C2322" w:rsidP="001E3BD4">
      <w:pPr>
        <w:pStyle w:val="Style7"/>
        <w:widowControl/>
        <w:tabs>
          <w:tab w:val="left" w:pos="758"/>
        </w:tabs>
        <w:spacing w:line="240" w:lineRule="auto"/>
        <w:ind w:firstLine="485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4.</w:t>
      </w:r>
      <w:r w:rsidRPr="001E3BD4">
        <w:rPr>
          <w:rStyle w:val="FontStyle20"/>
          <w:sz w:val="28"/>
          <w:szCs w:val="28"/>
          <w:lang w:val="uk-UA" w:eastAsia="uk-UA"/>
        </w:rPr>
        <w:tab/>
        <w:t>У своїй роботі Комісія керується цим Положенням та іншими</w:t>
      </w:r>
      <w:r w:rsidRPr="001E3BD4">
        <w:rPr>
          <w:rStyle w:val="FontStyle20"/>
          <w:sz w:val="28"/>
          <w:szCs w:val="28"/>
          <w:lang w:val="uk-UA" w:eastAsia="uk-UA"/>
        </w:rPr>
        <w:br/>
        <w:t>нормат</w:t>
      </w:r>
      <w:r>
        <w:rPr>
          <w:rStyle w:val="FontStyle20"/>
          <w:sz w:val="28"/>
          <w:szCs w:val="28"/>
          <w:lang w:val="uk-UA" w:eastAsia="uk-UA"/>
        </w:rPr>
        <w:t>и</w:t>
      </w:r>
      <w:r w:rsidRPr="001E3BD4">
        <w:rPr>
          <w:rStyle w:val="FontStyle20"/>
          <w:sz w:val="28"/>
          <w:szCs w:val="28"/>
          <w:lang w:val="uk-UA" w:eastAsia="uk-UA"/>
        </w:rPr>
        <w:t>вно-правовими актами у сфері охорони здоров'я.</w:t>
      </w:r>
    </w:p>
    <w:p w:rsidR="009C2322" w:rsidRPr="001E3BD4" w:rsidRDefault="009C2322" w:rsidP="001E3BD4">
      <w:pPr>
        <w:pStyle w:val="Style7"/>
        <w:widowControl/>
        <w:tabs>
          <w:tab w:val="left" w:pos="682"/>
        </w:tabs>
        <w:spacing w:line="240" w:lineRule="auto"/>
        <w:ind w:left="490" w:firstLine="0"/>
        <w:jc w:val="left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5.</w:t>
      </w:r>
      <w:r w:rsidRPr="001E3BD4">
        <w:rPr>
          <w:rStyle w:val="FontStyle20"/>
          <w:sz w:val="28"/>
          <w:szCs w:val="28"/>
          <w:lang w:val="uk-UA" w:eastAsia="uk-UA"/>
        </w:rPr>
        <w:tab/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Основні завдання Комісії:</w:t>
      </w:r>
    </w:p>
    <w:p w:rsidR="009C2322" w:rsidRPr="001E3BD4" w:rsidRDefault="009C2322" w:rsidP="00D7369E">
      <w:pPr>
        <w:pStyle w:val="Style7"/>
        <w:widowControl/>
        <w:numPr>
          <w:ilvl w:val="0"/>
          <w:numId w:val="7"/>
        </w:numPr>
        <w:tabs>
          <w:tab w:val="left" w:pos="955"/>
        </w:tabs>
        <w:spacing w:line="240" w:lineRule="auto"/>
        <w:ind w:left="851" w:hanging="284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в</w:t>
      </w:r>
      <w:r w:rsidRPr="001E3BD4">
        <w:rPr>
          <w:rStyle w:val="FontStyle20"/>
          <w:sz w:val="28"/>
          <w:szCs w:val="28"/>
          <w:lang w:val="uk-UA" w:eastAsia="uk-UA"/>
        </w:rPr>
        <w:t>изначення показань для проведення операції (процедури)</w:t>
      </w:r>
      <w:r w:rsidRPr="001E3BD4">
        <w:rPr>
          <w:rStyle w:val="FontStyle20"/>
          <w:sz w:val="28"/>
          <w:szCs w:val="28"/>
          <w:lang w:val="uk-UA" w:eastAsia="uk-UA"/>
        </w:rPr>
        <w:br/>
        <w:t>штучного переривання вагітності, строк якої становить від 12 до 22 тижнів;</w:t>
      </w:r>
    </w:p>
    <w:p w:rsidR="009C2322" w:rsidRPr="001E3BD4" w:rsidRDefault="009C2322" w:rsidP="00D7369E">
      <w:pPr>
        <w:pStyle w:val="Style2"/>
        <w:widowControl/>
        <w:numPr>
          <w:ilvl w:val="0"/>
          <w:numId w:val="7"/>
        </w:numPr>
        <w:spacing w:line="240" w:lineRule="auto"/>
        <w:ind w:left="851" w:hanging="284"/>
        <w:jc w:val="both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визначення необхідності поглибленого обстеження та додаткового направлення вагітної жінки для дообстеження до високоспеціалізованого закладу охорони здоров'я;</w:t>
      </w:r>
    </w:p>
    <w:p w:rsidR="009C2322" w:rsidRPr="001E3BD4" w:rsidRDefault="009C2322" w:rsidP="00D7369E">
      <w:pPr>
        <w:pStyle w:val="Style2"/>
        <w:widowControl/>
        <w:numPr>
          <w:ilvl w:val="0"/>
          <w:numId w:val="7"/>
        </w:numPr>
        <w:spacing w:line="240" w:lineRule="auto"/>
        <w:ind w:left="851" w:hanging="284"/>
        <w:jc w:val="both"/>
        <w:rPr>
          <w:rStyle w:val="FontStyle20"/>
          <w:sz w:val="28"/>
          <w:szCs w:val="28"/>
          <w:lang w:val="uk-UA" w:eastAsia="uk-UA"/>
        </w:rPr>
      </w:pPr>
      <w:r w:rsidRPr="001E3BD4">
        <w:rPr>
          <w:rStyle w:val="FontStyle20"/>
          <w:sz w:val="28"/>
          <w:szCs w:val="28"/>
          <w:lang w:val="uk-UA" w:eastAsia="uk-UA"/>
        </w:rPr>
        <w:t>вирішення питання диспансерного спостереження в центрі планування сім'ї, надання медичної допомог</w:t>
      </w:r>
      <w:r>
        <w:rPr>
          <w:rStyle w:val="FontStyle20"/>
          <w:sz w:val="28"/>
          <w:szCs w:val="28"/>
          <w:lang w:val="uk-UA" w:eastAsia="uk-UA"/>
        </w:rPr>
        <w:t>и</w:t>
      </w:r>
      <w:r w:rsidRPr="001E3BD4">
        <w:rPr>
          <w:rStyle w:val="FontStyle20"/>
          <w:sz w:val="28"/>
          <w:szCs w:val="28"/>
          <w:lang w:val="uk-UA" w:eastAsia="uk-UA"/>
        </w:rPr>
        <w:t xml:space="preserve"> вагітній жінці </w:t>
      </w:r>
      <w:r>
        <w:rPr>
          <w:rStyle w:val="FontStyle20"/>
          <w:sz w:val="28"/>
          <w:szCs w:val="28"/>
          <w:lang w:val="uk-UA" w:eastAsia="uk-UA"/>
        </w:rPr>
        <w:t>з</w:t>
      </w:r>
      <w:r w:rsidRPr="001E3BD4">
        <w:rPr>
          <w:rStyle w:val="FontStyle20"/>
          <w:sz w:val="28"/>
          <w:szCs w:val="28"/>
          <w:lang w:val="uk-UA" w:eastAsia="uk-UA"/>
        </w:rPr>
        <w:t xml:space="preserve"> питан</w:t>
      </w:r>
      <w:r>
        <w:rPr>
          <w:rStyle w:val="FontStyle20"/>
          <w:sz w:val="28"/>
          <w:szCs w:val="28"/>
          <w:lang w:val="uk-UA" w:eastAsia="uk-UA"/>
        </w:rPr>
        <w:t>ь</w:t>
      </w:r>
      <w:r w:rsidRPr="001E3BD4">
        <w:rPr>
          <w:rStyle w:val="FontStyle20"/>
          <w:sz w:val="28"/>
          <w:szCs w:val="28"/>
          <w:lang w:val="uk-UA" w:eastAsia="uk-UA"/>
        </w:rPr>
        <w:t xml:space="preserve"> планування сім'ї</w:t>
      </w:r>
      <w:r>
        <w:rPr>
          <w:rStyle w:val="FontStyle20"/>
          <w:sz w:val="28"/>
          <w:szCs w:val="28"/>
          <w:lang w:val="uk-UA" w:eastAsia="uk-UA"/>
        </w:rPr>
        <w:t>;</w:t>
      </w:r>
    </w:p>
    <w:p w:rsidR="009C2322" w:rsidRPr="001E3BD4" w:rsidRDefault="009C2322" w:rsidP="00D7369E">
      <w:pPr>
        <w:pStyle w:val="Style7"/>
        <w:widowControl/>
        <w:numPr>
          <w:ilvl w:val="0"/>
          <w:numId w:val="7"/>
        </w:numPr>
        <w:tabs>
          <w:tab w:val="left" w:pos="840"/>
        </w:tabs>
        <w:spacing w:line="240" w:lineRule="auto"/>
        <w:ind w:left="851" w:hanging="284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н</w:t>
      </w:r>
      <w:r w:rsidRPr="001E3BD4">
        <w:rPr>
          <w:rStyle w:val="FontStyle20"/>
          <w:sz w:val="28"/>
          <w:szCs w:val="28"/>
          <w:lang w:val="uk-UA" w:eastAsia="uk-UA"/>
        </w:rPr>
        <w:t xml:space="preserve">аправлення вагітної жінки до акредитованого закладу охорони здоров'я </w:t>
      </w:r>
      <w:r>
        <w:rPr>
          <w:rStyle w:val="FontStyle20"/>
          <w:sz w:val="28"/>
          <w:szCs w:val="28"/>
          <w:lang w:val="uk-UA" w:eastAsia="uk-UA"/>
        </w:rPr>
        <w:t xml:space="preserve">ІІ - </w:t>
      </w:r>
      <w:r w:rsidRPr="001E3BD4">
        <w:rPr>
          <w:rStyle w:val="FontStyle20"/>
          <w:sz w:val="28"/>
          <w:szCs w:val="28"/>
          <w:lang w:val="uk-UA" w:eastAsia="uk-UA"/>
        </w:rPr>
        <w:t>III рівня надання медичної допомоги для проведення операції (процедури) штучного переривання небажаної вагітності</w:t>
      </w:r>
      <w:r>
        <w:rPr>
          <w:rStyle w:val="FontStyle20"/>
          <w:sz w:val="28"/>
          <w:szCs w:val="28"/>
          <w:lang w:val="uk-UA" w:eastAsia="uk-UA"/>
        </w:rPr>
        <w:t>;</w:t>
      </w:r>
    </w:p>
    <w:p w:rsidR="009C2322" w:rsidRPr="001E3BD4" w:rsidRDefault="009C2322" w:rsidP="00D7369E">
      <w:pPr>
        <w:pStyle w:val="Style7"/>
        <w:widowControl/>
        <w:numPr>
          <w:ilvl w:val="0"/>
          <w:numId w:val="7"/>
        </w:numPr>
        <w:tabs>
          <w:tab w:val="left" w:pos="840"/>
        </w:tabs>
        <w:spacing w:line="240" w:lineRule="auto"/>
        <w:ind w:left="851" w:hanging="284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п</w:t>
      </w:r>
      <w:r w:rsidRPr="001E3BD4">
        <w:rPr>
          <w:rStyle w:val="FontStyle20"/>
          <w:sz w:val="28"/>
          <w:szCs w:val="28"/>
          <w:lang w:val="uk-UA" w:eastAsia="uk-UA"/>
        </w:rPr>
        <w:t>остійний контроль за реєстрацією проведених випадків штучного переривання вагітності, строк якої становить від 12 до 22 тижн</w:t>
      </w:r>
      <w:r>
        <w:rPr>
          <w:rStyle w:val="FontStyle20"/>
          <w:sz w:val="28"/>
          <w:szCs w:val="28"/>
          <w:lang w:val="uk-UA" w:eastAsia="uk-UA"/>
        </w:rPr>
        <w:t>ів, у закладах охорони здоров'я;</w:t>
      </w:r>
    </w:p>
    <w:p w:rsidR="009C2322" w:rsidRPr="001E3BD4" w:rsidRDefault="009C2322" w:rsidP="00D7369E">
      <w:pPr>
        <w:pStyle w:val="Style7"/>
        <w:widowControl/>
        <w:numPr>
          <w:ilvl w:val="0"/>
          <w:numId w:val="7"/>
        </w:numPr>
        <w:tabs>
          <w:tab w:val="left" w:pos="941"/>
        </w:tabs>
        <w:spacing w:line="240" w:lineRule="auto"/>
        <w:ind w:left="851" w:hanging="284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щ</w:t>
      </w:r>
      <w:r w:rsidRPr="001E3BD4">
        <w:rPr>
          <w:rStyle w:val="FontStyle20"/>
          <w:sz w:val="28"/>
          <w:szCs w:val="28"/>
          <w:lang w:val="uk-UA" w:eastAsia="uk-UA"/>
        </w:rPr>
        <w:t>орічне проведення аналізу випадків вагітності, які мають</w:t>
      </w:r>
      <w:r w:rsidRPr="001E3BD4">
        <w:rPr>
          <w:rStyle w:val="FontStyle20"/>
          <w:sz w:val="28"/>
          <w:szCs w:val="28"/>
          <w:lang w:val="uk-UA" w:eastAsia="uk-UA"/>
        </w:rPr>
        <w:br/>
        <w:t>медичні показання для проведення операції (процедури) штучного</w:t>
      </w:r>
      <w:r w:rsidRPr="001E3BD4">
        <w:rPr>
          <w:rStyle w:val="FontStyle20"/>
          <w:sz w:val="28"/>
          <w:szCs w:val="28"/>
          <w:lang w:val="uk-UA" w:eastAsia="uk-UA"/>
        </w:rPr>
        <w:br/>
        <w:t>переривання небажаної вагітності, строк якої становить від 12 до 22 тижнів,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та аналізу в цілому стосовно інформації про проведення штучного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переривання вагітнос</w:t>
      </w:r>
      <w:r>
        <w:rPr>
          <w:rStyle w:val="FontStyle20"/>
          <w:sz w:val="28"/>
          <w:szCs w:val="28"/>
          <w:lang w:val="uk-UA" w:eastAsia="uk-UA"/>
        </w:rPr>
        <w:t>ті в регіоні, розробка заходів щ</w:t>
      </w:r>
      <w:r w:rsidRPr="001E3BD4">
        <w:rPr>
          <w:rStyle w:val="FontStyle20"/>
          <w:sz w:val="28"/>
          <w:szCs w:val="28"/>
          <w:lang w:val="uk-UA" w:eastAsia="uk-UA"/>
        </w:rPr>
        <w:t>одо зменшення кількості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випадків операцій (процедур) штучного переривання небажаної вагітності в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майбутньому.</w:t>
      </w:r>
    </w:p>
    <w:p w:rsidR="009C2322" w:rsidRPr="001E3BD4" w:rsidRDefault="009C2322" w:rsidP="001E3BD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490" w:firstLine="0"/>
        <w:jc w:val="left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Дата і час засідання Комісії визначаються головою Комісії.</w:t>
      </w:r>
    </w:p>
    <w:p w:rsidR="009C2322" w:rsidRPr="001E3BD4" w:rsidRDefault="009C2322" w:rsidP="001E3BD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490" w:firstLine="0"/>
        <w:jc w:val="left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1E3BD4">
        <w:rPr>
          <w:rStyle w:val="FontStyle20"/>
          <w:sz w:val="28"/>
          <w:szCs w:val="28"/>
          <w:lang w:val="uk-UA" w:eastAsia="uk-UA"/>
        </w:rPr>
        <w:t>За результатами засідання Комісії заповнюється форма № 028-3/о.</w:t>
      </w: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Pr="00644BEA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BE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начальника управління                                        В.О.Пулін</w:t>
      </w: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BA3D0E">
      <w:pPr>
        <w:pStyle w:val="Style6"/>
        <w:widowControl/>
        <w:tabs>
          <w:tab w:val="left" w:pos="5448"/>
        </w:tabs>
        <w:spacing w:before="62" w:line="322" w:lineRule="exact"/>
        <w:ind w:left="3355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   ЗАТВЕРДЖЕНО</w:t>
      </w:r>
    </w:p>
    <w:p w:rsidR="009C2322" w:rsidRDefault="009C2322" w:rsidP="00BA3D0E">
      <w:pPr>
        <w:pStyle w:val="Style1"/>
        <w:widowControl/>
        <w:spacing w:line="322" w:lineRule="exact"/>
        <w:ind w:left="5506"/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наказом Управління </w:t>
      </w:r>
    </w:p>
    <w:p w:rsidR="009C2322" w:rsidRDefault="009C2322" w:rsidP="00BA3D0E">
      <w:pPr>
        <w:pStyle w:val="Style1"/>
        <w:widowControl/>
        <w:spacing w:line="322" w:lineRule="exact"/>
        <w:ind w:left="5506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охорони здоров'я</w:t>
      </w:r>
    </w:p>
    <w:p w:rsidR="009C2322" w:rsidRDefault="009C2322" w:rsidP="00BA3D0E">
      <w:pPr>
        <w:pStyle w:val="Style1"/>
        <w:widowControl/>
        <w:tabs>
          <w:tab w:val="left" w:leader="underscore" w:pos="6912"/>
          <w:tab w:val="left" w:leader="underscore" w:pos="8386"/>
        </w:tabs>
        <w:spacing w:line="322" w:lineRule="exact"/>
        <w:ind w:left="5510"/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від</w:t>
      </w:r>
      <w:r>
        <w:rPr>
          <w:rStyle w:val="FontStyle15"/>
          <w:lang w:val="uk-UA" w:eastAsia="uk-UA"/>
        </w:rPr>
        <w:tab/>
        <w:t xml:space="preserve">   №</w:t>
      </w:r>
      <w:r>
        <w:rPr>
          <w:rStyle w:val="FontStyle15"/>
          <w:lang w:val="uk-UA" w:eastAsia="uk-UA"/>
        </w:rPr>
        <w:tab/>
      </w:r>
    </w:p>
    <w:p w:rsidR="009C2322" w:rsidRDefault="009C2322" w:rsidP="00BA3D0E">
      <w:pPr>
        <w:pStyle w:val="Heading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BA3D0E">
      <w:pPr>
        <w:pStyle w:val="Heading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Pr="0035423F" w:rsidRDefault="009C2322" w:rsidP="0035423F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</w:t>
      </w:r>
      <w:r w:rsidRPr="0035423F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СКЛАД</w:t>
      </w:r>
    </w:p>
    <w:p w:rsidR="009C2322" w:rsidRPr="0023169D" w:rsidRDefault="009C2322" w:rsidP="00BA3D0E">
      <w:pPr>
        <w:pStyle w:val="Style5"/>
        <w:widowControl/>
        <w:spacing w:line="240" w:lineRule="auto"/>
        <w:jc w:val="center"/>
        <w:rPr>
          <w:rStyle w:val="FontStyle20"/>
          <w:b/>
          <w:bCs/>
          <w:sz w:val="24"/>
          <w:szCs w:val="24"/>
          <w:lang w:val="uk-UA" w:eastAsia="uk-UA"/>
        </w:rPr>
      </w:pPr>
      <w:r w:rsidRPr="0023169D">
        <w:rPr>
          <w:rStyle w:val="FontStyle20"/>
          <w:b/>
          <w:bCs/>
          <w:sz w:val="24"/>
          <w:szCs w:val="24"/>
          <w:lang w:val="uk-UA" w:eastAsia="uk-UA"/>
        </w:rPr>
        <w:t>комісі</w:t>
      </w:r>
      <w:r>
        <w:rPr>
          <w:rStyle w:val="FontStyle20"/>
          <w:b/>
          <w:bCs/>
          <w:sz w:val="24"/>
          <w:szCs w:val="24"/>
          <w:lang w:val="uk-UA" w:eastAsia="uk-UA"/>
        </w:rPr>
        <w:t>ї</w:t>
      </w: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 Управління охорони здоров'я облдержадміністрації </w:t>
      </w:r>
    </w:p>
    <w:p w:rsidR="009C2322" w:rsidRDefault="009C2322" w:rsidP="00BA3D0E">
      <w:pPr>
        <w:pStyle w:val="Style5"/>
        <w:widowControl/>
        <w:spacing w:line="240" w:lineRule="auto"/>
        <w:jc w:val="center"/>
        <w:rPr>
          <w:rStyle w:val="FontStyle20"/>
          <w:b/>
          <w:bCs/>
          <w:sz w:val="24"/>
          <w:szCs w:val="24"/>
          <w:lang w:val="uk-UA" w:eastAsia="uk-UA"/>
        </w:rPr>
      </w:pP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з визначення показань для проведення операції (процедури) штучного </w:t>
      </w:r>
    </w:p>
    <w:p w:rsidR="009C2322" w:rsidRPr="0023169D" w:rsidRDefault="009C2322" w:rsidP="00BA3D0E">
      <w:pPr>
        <w:pStyle w:val="Style5"/>
        <w:widowControl/>
        <w:spacing w:line="240" w:lineRule="auto"/>
        <w:jc w:val="center"/>
        <w:rPr>
          <w:rStyle w:val="FontStyle20"/>
          <w:b/>
          <w:bCs/>
          <w:sz w:val="24"/>
          <w:szCs w:val="24"/>
          <w:lang w:val="uk-UA" w:eastAsia="uk-UA"/>
        </w:rPr>
      </w:pP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переривання небажаної вагітності, строк якої становить від </w:t>
      </w:r>
      <w:r w:rsidRPr="00D7369E">
        <w:rPr>
          <w:rStyle w:val="FontStyle19"/>
          <w:sz w:val="24"/>
          <w:szCs w:val="24"/>
          <w:lang w:val="uk-UA" w:eastAsia="uk-UA"/>
        </w:rPr>
        <w:t>12</w:t>
      </w:r>
      <w:r w:rsidRPr="0023169D">
        <w:rPr>
          <w:rStyle w:val="FontStyle19"/>
          <w:b w:val="0"/>
          <w:bCs w:val="0"/>
          <w:sz w:val="24"/>
          <w:szCs w:val="24"/>
          <w:lang w:val="uk-UA" w:eastAsia="uk-UA"/>
        </w:rPr>
        <w:t xml:space="preserve"> </w:t>
      </w:r>
      <w:r w:rsidRPr="0023169D">
        <w:rPr>
          <w:rStyle w:val="FontStyle20"/>
          <w:b/>
          <w:bCs/>
          <w:sz w:val="24"/>
          <w:szCs w:val="24"/>
          <w:lang w:val="uk-UA" w:eastAsia="uk-UA"/>
        </w:rPr>
        <w:t xml:space="preserve">до </w:t>
      </w:r>
      <w:r w:rsidRPr="00D7369E">
        <w:rPr>
          <w:rStyle w:val="FontStyle19"/>
          <w:sz w:val="24"/>
          <w:szCs w:val="24"/>
          <w:lang w:val="uk-UA" w:eastAsia="uk-UA"/>
        </w:rPr>
        <w:t>22</w:t>
      </w:r>
      <w:r w:rsidRPr="0023169D">
        <w:rPr>
          <w:rStyle w:val="FontStyle19"/>
          <w:b w:val="0"/>
          <w:bCs w:val="0"/>
          <w:sz w:val="24"/>
          <w:szCs w:val="24"/>
          <w:lang w:val="uk-UA" w:eastAsia="uk-UA"/>
        </w:rPr>
        <w:t xml:space="preserve"> </w:t>
      </w:r>
      <w:r w:rsidRPr="0023169D">
        <w:rPr>
          <w:rStyle w:val="FontStyle20"/>
          <w:b/>
          <w:bCs/>
          <w:sz w:val="24"/>
          <w:szCs w:val="24"/>
          <w:lang w:val="uk-UA" w:eastAsia="uk-UA"/>
        </w:rPr>
        <w:t>тижнів</w:t>
      </w:r>
    </w:p>
    <w:p w:rsidR="009C2322" w:rsidRPr="00BA3D0E" w:rsidRDefault="009C2322" w:rsidP="00BA3D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352"/>
        <w:gridCol w:w="6219"/>
      </w:tblGrid>
      <w:tr w:rsidR="009C2322" w:rsidRPr="00BA3D0E">
        <w:tc>
          <w:tcPr>
            <w:tcW w:w="3352" w:type="dxa"/>
          </w:tcPr>
          <w:p w:rsidR="009C2322" w:rsidRPr="00BA3D0E" w:rsidRDefault="009C2322" w:rsidP="003C68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Пулін </w:t>
            </w:r>
            <w:r w:rsidRPr="00BA3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</w:t>
            </w:r>
            <w:r w:rsidRPr="00BA3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йович </w:t>
            </w:r>
          </w:p>
        </w:tc>
        <w:tc>
          <w:tcPr>
            <w:tcW w:w="6219" w:type="dxa"/>
          </w:tcPr>
          <w:p w:rsidR="009C2322" w:rsidRPr="00BA3D0E" w:rsidRDefault="009C2322" w:rsidP="0073474C">
            <w:pPr>
              <w:pStyle w:val="NormalWeb"/>
              <w:tabs>
                <w:tab w:val="left" w:pos="18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 w:rsidRPr="00BA3D0E">
              <w:rPr>
                <w:sz w:val="28"/>
                <w:szCs w:val="28"/>
                <w:lang w:val="uk-UA"/>
              </w:rPr>
              <w:t xml:space="preserve">, </w:t>
            </w:r>
            <w:r w:rsidRPr="00BA3D0E"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i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9C2322" w:rsidRPr="00BA3D0E">
        <w:tc>
          <w:tcPr>
            <w:tcW w:w="3352" w:type="dxa"/>
          </w:tcPr>
          <w:p w:rsidR="009C2322" w:rsidRPr="006951B7" w:rsidRDefault="009C2322" w:rsidP="0032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219" w:type="dxa"/>
          </w:tcPr>
          <w:p w:rsidR="009C2322" w:rsidRPr="006951B7" w:rsidRDefault="009C2322" w:rsidP="00035B45">
            <w:pPr>
              <w:pStyle w:val="NormalWeb"/>
              <w:tabs>
                <w:tab w:val="left" w:pos="18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6951B7">
              <w:rPr>
                <w:sz w:val="28"/>
                <w:szCs w:val="28"/>
                <w:lang w:val="uk-UA"/>
              </w:rPr>
              <w:t>оловний (позаштатний</w:t>
            </w:r>
            <w:r>
              <w:rPr>
                <w:sz w:val="28"/>
                <w:szCs w:val="28"/>
                <w:lang w:val="uk-UA"/>
              </w:rPr>
              <w:t xml:space="preserve">) спеціаліст УОЗ </w:t>
            </w:r>
            <w:r w:rsidRPr="006951B7">
              <w:rPr>
                <w:sz w:val="28"/>
                <w:szCs w:val="28"/>
                <w:lang w:val="uk-UA"/>
              </w:rPr>
              <w:t xml:space="preserve">з акушерства та гінекології, </w:t>
            </w:r>
            <w:r>
              <w:rPr>
                <w:i/>
                <w:iCs/>
                <w:sz w:val="28"/>
                <w:szCs w:val="28"/>
                <w:lang w:val="uk-UA"/>
              </w:rPr>
              <w:t>заступник голови</w:t>
            </w:r>
            <w:r w:rsidRPr="006951B7">
              <w:rPr>
                <w:i/>
                <w:iCs/>
                <w:sz w:val="28"/>
                <w:szCs w:val="28"/>
                <w:lang w:val="uk-UA"/>
              </w:rPr>
              <w:t xml:space="preserve"> комісії </w:t>
            </w:r>
          </w:p>
        </w:tc>
      </w:tr>
      <w:tr w:rsidR="009C2322" w:rsidRPr="0054707E">
        <w:tc>
          <w:tcPr>
            <w:tcW w:w="3352" w:type="dxa"/>
          </w:tcPr>
          <w:p w:rsidR="009C2322" w:rsidRPr="00BA3D0E" w:rsidRDefault="009C2322" w:rsidP="00EB5AAD">
            <w:pPr>
              <w:spacing w:after="100" w:afterAutospacing="1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Василинчук Валерій Володимирович</w:t>
            </w:r>
          </w:p>
        </w:tc>
        <w:tc>
          <w:tcPr>
            <w:tcW w:w="6219" w:type="dxa"/>
          </w:tcPr>
          <w:p w:rsidR="009C2322" w:rsidRPr="00BA3D0E" w:rsidRDefault="009C2322" w:rsidP="00EB5AAD">
            <w:pPr>
              <w:pStyle w:val="NormalWeb"/>
              <w:tabs>
                <w:tab w:val="left" w:pos="182"/>
              </w:tabs>
              <w:spacing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(позаштатний) спеціаліст УОЗ з хірургії </w:t>
            </w:r>
          </w:p>
        </w:tc>
      </w:tr>
      <w:tr w:rsidR="009C2322" w:rsidRPr="0054707E">
        <w:tc>
          <w:tcPr>
            <w:tcW w:w="3352" w:type="dxa"/>
          </w:tcPr>
          <w:p w:rsidR="009C2322" w:rsidRPr="006951B7" w:rsidRDefault="009C2322" w:rsidP="004F501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Наталія Михайлівна</w:t>
            </w:r>
          </w:p>
        </w:tc>
        <w:tc>
          <w:tcPr>
            <w:tcW w:w="6219" w:type="dxa"/>
          </w:tcPr>
          <w:p w:rsidR="009C2322" w:rsidRPr="006951B7" w:rsidRDefault="009C2322" w:rsidP="004F5011">
            <w:pPr>
              <w:pStyle w:val="NormalWeb"/>
              <w:tabs>
                <w:tab w:val="left" w:pos="18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(позаштатний) спеціаліст УОЗ з медичної генетики</w:t>
            </w:r>
          </w:p>
        </w:tc>
      </w:tr>
      <w:tr w:rsidR="009C2322" w:rsidRPr="00927A4C">
        <w:tc>
          <w:tcPr>
            <w:tcW w:w="3352" w:type="dxa"/>
          </w:tcPr>
          <w:p w:rsidR="009C2322" w:rsidRPr="00BA3D0E" w:rsidRDefault="009C2322" w:rsidP="00014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Галина Василівна</w:t>
            </w:r>
          </w:p>
        </w:tc>
        <w:tc>
          <w:tcPr>
            <w:tcW w:w="6219" w:type="dxa"/>
          </w:tcPr>
          <w:p w:rsidR="009C2322" w:rsidRPr="006951B7" w:rsidRDefault="009C2322" w:rsidP="00014E75">
            <w:pPr>
              <w:pStyle w:val="NormalWeb"/>
              <w:tabs>
                <w:tab w:val="left" w:pos="18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Pr="006951B7">
              <w:rPr>
                <w:sz w:val="28"/>
                <w:szCs w:val="28"/>
                <w:lang w:val="uk-UA" w:eastAsia="uk-UA"/>
              </w:rPr>
              <w:t>ачальник відділу лікува</w:t>
            </w:r>
            <w:r>
              <w:rPr>
                <w:sz w:val="28"/>
                <w:szCs w:val="28"/>
                <w:lang w:val="uk-UA" w:eastAsia="uk-UA"/>
              </w:rPr>
              <w:t>л</w:t>
            </w:r>
            <w:r w:rsidRPr="006951B7">
              <w:rPr>
                <w:sz w:val="28"/>
                <w:szCs w:val="28"/>
                <w:lang w:val="uk-UA" w:eastAsia="uk-UA"/>
              </w:rPr>
              <w:t>ьно-профілактичної допомоги та мобілізаційної роботи, головний спеціаліст УОЗ з терапії</w:t>
            </w:r>
          </w:p>
        </w:tc>
      </w:tr>
      <w:tr w:rsidR="009C2322" w:rsidRPr="00927A4C">
        <w:tc>
          <w:tcPr>
            <w:tcW w:w="3352" w:type="dxa"/>
          </w:tcPr>
          <w:p w:rsidR="009C2322" w:rsidRPr="00BA3D0E" w:rsidRDefault="009C2322" w:rsidP="00E65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Смуригін Олександр Єгорович</w:t>
            </w:r>
          </w:p>
        </w:tc>
        <w:tc>
          <w:tcPr>
            <w:tcW w:w="6219" w:type="dxa"/>
          </w:tcPr>
          <w:p w:rsidR="009C2322" w:rsidRPr="006951B7" w:rsidRDefault="009C2322" w:rsidP="008A7604">
            <w:pPr>
              <w:pStyle w:val="NormalWeb"/>
              <w:tabs>
                <w:tab w:val="left" w:pos="18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завідуючий жіночої консультації №1 пологового будинку Чернігівської міської ради </w:t>
            </w:r>
            <w:r w:rsidRPr="008A7604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,</w:t>
            </w:r>
            <w:r w:rsidRPr="0073474C">
              <w:rPr>
                <w:i/>
                <w:iCs/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  <w:tr w:rsidR="009C2322" w:rsidRPr="00BA3D0E">
        <w:tc>
          <w:tcPr>
            <w:tcW w:w="3352" w:type="dxa"/>
          </w:tcPr>
          <w:p w:rsidR="009C2322" w:rsidRPr="00BA3D0E" w:rsidRDefault="009C2322" w:rsidP="00DC6AAD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Шилейко Ігор Олексійович</w:t>
            </w:r>
          </w:p>
        </w:tc>
        <w:tc>
          <w:tcPr>
            <w:tcW w:w="6219" w:type="dxa"/>
          </w:tcPr>
          <w:p w:rsidR="009C2322" w:rsidRPr="00BA3D0E" w:rsidRDefault="009C2322" w:rsidP="00DC6AAD">
            <w:pPr>
              <w:pStyle w:val="NormalWeb"/>
              <w:tabs>
                <w:tab w:val="left" w:pos="182"/>
              </w:tabs>
              <w:spacing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(позаштатний) спеціаліст УОЗ з пренатальної діагностики</w:t>
            </w:r>
          </w:p>
        </w:tc>
      </w:tr>
    </w:tbl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Pr="00644BEA" w:rsidRDefault="009C2322" w:rsidP="0037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BE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начальника управління                                        В.О.Пулін</w:t>
      </w: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5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73474C">
      <w:pPr>
        <w:pStyle w:val="Style6"/>
        <w:widowControl/>
        <w:tabs>
          <w:tab w:val="left" w:pos="5448"/>
        </w:tabs>
        <w:spacing w:before="62" w:line="322" w:lineRule="exact"/>
        <w:ind w:left="3355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   ЗАТВЕРДЖЕНО</w:t>
      </w:r>
    </w:p>
    <w:p w:rsidR="009C2322" w:rsidRDefault="009C2322" w:rsidP="0073474C">
      <w:pPr>
        <w:pStyle w:val="Style1"/>
        <w:widowControl/>
        <w:spacing w:line="322" w:lineRule="exact"/>
        <w:ind w:left="5506"/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наказом Управління </w:t>
      </w:r>
    </w:p>
    <w:p w:rsidR="009C2322" w:rsidRDefault="009C2322" w:rsidP="0073474C">
      <w:pPr>
        <w:pStyle w:val="Style1"/>
        <w:widowControl/>
        <w:spacing w:line="322" w:lineRule="exact"/>
        <w:ind w:left="5506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охорони здоров'я</w:t>
      </w:r>
    </w:p>
    <w:p w:rsidR="009C2322" w:rsidRDefault="009C2322" w:rsidP="0073474C">
      <w:pPr>
        <w:pStyle w:val="Style1"/>
        <w:widowControl/>
        <w:tabs>
          <w:tab w:val="left" w:leader="underscore" w:pos="6912"/>
          <w:tab w:val="left" w:leader="underscore" w:pos="8386"/>
        </w:tabs>
        <w:spacing w:line="322" w:lineRule="exact"/>
        <w:ind w:left="5510"/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від</w:t>
      </w:r>
      <w:r>
        <w:rPr>
          <w:rStyle w:val="FontStyle15"/>
          <w:lang w:val="uk-UA" w:eastAsia="uk-UA"/>
        </w:rPr>
        <w:tab/>
        <w:t xml:space="preserve">   №</w:t>
      </w:r>
      <w:r>
        <w:rPr>
          <w:rStyle w:val="FontStyle15"/>
          <w:lang w:val="uk-UA" w:eastAsia="uk-UA"/>
        </w:rPr>
        <w:tab/>
      </w:r>
    </w:p>
    <w:p w:rsidR="009C2322" w:rsidRDefault="009C2322" w:rsidP="007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7347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73474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</w:t>
      </w:r>
    </w:p>
    <w:p w:rsidR="009C2322" w:rsidRDefault="009C2322" w:rsidP="00D7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36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засідань комісії </w:t>
      </w:r>
      <w:r w:rsidRPr="0023169D">
        <w:rPr>
          <w:rStyle w:val="FontStyle20"/>
          <w:b/>
          <w:bCs/>
          <w:sz w:val="24"/>
          <w:szCs w:val="24"/>
          <w:lang w:val="uk-UA" w:eastAsia="uk-UA"/>
        </w:rPr>
        <w:t>Управління охорони здоров'я</w:t>
      </w:r>
      <w:r w:rsidRPr="00D736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облдержадміністрації з визначення показань для проведення операції (процедури) штучного переривання небажаної вагітності, строк якої становить від 12 до 22 тижнів</w:t>
      </w:r>
    </w:p>
    <w:p w:rsidR="009C2322" w:rsidRDefault="009C2322" w:rsidP="00D7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C2322" w:rsidRDefault="009C2322" w:rsidP="00D7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69E">
        <w:rPr>
          <w:rFonts w:ascii="Times New Roman" w:hAnsi="Times New Roman" w:cs="Times New Roman"/>
          <w:sz w:val="28"/>
          <w:szCs w:val="28"/>
          <w:lang w:val="uk-UA"/>
        </w:rPr>
        <w:t>Засідання комісії УОЗ облдержадміністрації з визначення показань для проведення операції (процедури) штучного переривання небажаної вагітності, строк якої становить від 12 до 22 тижнів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69E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щотижнево по понеділках о 10.00 у приміщенні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здоров'я облдержадміністрації (м. Чернігів, вул. Щорса 1-б, кабінет №16). </w:t>
      </w:r>
    </w:p>
    <w:p w:rsidR="009C2322" w:rsidRDefault="009C2322" w:rsidP="00D7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разі, коли понеділок визначений вихідним або святковим днем, засідання Комісії переноситься на перший, після вихідного, робочий день.  </w:t>
      </w:r>
      <w:r w:rsidRPr="00D73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C2322" w:rsidRDefault="009C2322" w:rsidP="00D7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Default="009C2322" w:rsidP="00D7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22" w:rsidRPr="00644BEA" w:rsidRDefault="009C2322" w:rsidP="00644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BE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начальника управління                                        В.О.Пулін</w:t>
      </w:r>
    </w:p>
    <w:p w:rsidR="009C2322" w:rsidRPr="00D7369E" w:rsidRDefault="009C2322" w:rsidP="00D7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2322" w:rsidRPr="00D7369E" w:rsidSect="004E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5F4"/>
    <w:multiLevelType w:val="singleLevel"/>
    <w:tmpl w:val="8696B802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3987D55"/>
    <w:multiLevelType w:val="hybridMultilevel"/>
    <w:tmpl w:val="7AF48056"/>
    <w:lvl w:ilvl="0" w:tplc="AB961D04">
      <w:numFmt w:val="bullet"/>
      <w:lvlText w:val="-"/>
      <w:lvlJc w:val="left"/>
      <w:pPr>
        <w:ind w:left="1454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4" w:hanging="360"/>
      </w:pPr>
      <w:rPr>
        <w:rFonts w:ascii="Wingdings" w:hAnsi="Wingdings" w:cs="Wingdings" w:hint="default"/>
      </w:rPr>
    </w:lvl>
  </w:abstractNum>
  <w:abstractNum w:abstractNumId="2">
    <w:nsid w:val="17C816D8"/>
    <w:multiLevelType w:val="hybridMultilevel"/>
    <w:tmpl w:val="236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514CC"/>
    <w:multiLevelType w:val="multilevel"/>
    <w:tmpl w:val="197A9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AC84617"/>
    <w:multiLevelType w:val="hybridMultilevel"/>
    <w:tmpl w:val="507E7BD2"/>
    <w:lvl w:ilvl="0" w:tplc="85767812">
      <w:start w:val="1"/>
      <w:numFmt w:val="bullet"/>
      <w:lvlText w:val=""/>
      <w:lvlJc w:val="left"/>
      <w:pPr>
        <w:ind w:left="12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cs="Wingdings" w:hint="default"/>
      </w:rPr>
    </w:lvl>
  </w:abstractNum>
  <w:abstractNum w:abstractNumId="5">
    <w:nsid w:val="4A461C4F"/>
    <w:multiLevelType w:val="hybridMultilevel"/>
    <w:tmpl w:val="53B23F66"/>
    <w:lvl w:ilvl="0" w:tplc="85767812">
      <w:start w:val="1"/>
      <w:numFmt w:val="bullet"/>
      <w:lvlText w:val=""/>
      <w:lvlJc w:val="left"/>
      <w:pPr>
        <w:ind w:left="12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cs="Wingdings" w:hint="default"/>
      </w:rPr>
    </w:lvl>
  </w:abstractNum>
  <w:abstractNum w:abstractNumId="6">
    <w:nsid w:val="61567A05"/>
    <w:multiLevelType w:val="singleLevel"/>
    <w:tmpl w:val="C222308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00"/>
    <w:rsid w:val="00014E75"/>
    <w:rsid w:val="00035B45"/>
    <w:rsid w:val="001935ED"/>
    <w:rsid w:val="001E3BD4"/>
    <w:rsid w:val="0023169D"/>
    <w:rsid w:val="00307E23"/>
    <w:rsid w:val="00327F76"/>
    <w:rsid w:val="00337374"/>
    <w:rsid w:val="0035423F"/>
    <w:rsid w:val="00374756"/>
    <w:rsid w:val="00394EA9"/>
    <w:rsid w:val="003C68CB"/>
    <w:rsid w:val="003E7FFD"/>
    <w:rsid w:val="004A6F0A"/>
    <w:rsid w:val="004E1BE4"/>
    <w:rsid w:val="004F5011"/>
    <w:rsid w:val="00540334"/>
    <w:rsid w:val="0054707E"/>
    <w:rsid w:val="00551D00"/>
    <w:rsid w:val="00572C1F"/>
    <w:rsid w:val="005737B4"/>
    <w:rsid w:val="005D44FC"/>
    <w:rsid w:val="005E17E9"/>
    <w:rsid w:val="005E7B2C"/>
    <w:rsid w:val="00644BEA"/>
    <w:rsid w:val="00665EE7"/>
    <w:rsid w:val="00682F26"/>
    <w:rsid w:val="006951B7"/>
    <w:rsid w:val="006D739E"/>
    <w:rsid w:val="00727C82"/>
    <w:rsid w:val="0073474C"/>
    <w:rsid w:val="00776B06"/>
    <w:rsid w:val="00793E34"/>
    <w:rsid w:val="00797F8F"/>
    <w:rsid w:val="008107DC"/>
    <w:rsid w:val="008201C9"/>
    <w:rsid w:val="0084425C"/>
    <w:rsid w:val="00845A8F"/>
    <w:rsid w:val="00860C4D"/>
    <w:rsid w:val="008A7604"/>
    <w:rsid w:val="008A7F65"/>
    <w:rsid w:val="008D1EB3"/>
    <w:rsid w:val="00927A4C"/>
    <w:rsid w:val="009C2322"/>
    <w:rsid w:val="009C4EBF"/>
    <w:rsid w:val="00AB2874"/>
    <w:rsid w:val="00AB40C6"/>
    <w:rsid w:val="00B04718"/>
    <w:rsid w:val="00B435DB"/>
    <w:rsid w:val="00BA3D0E"/>
    <w:rsid w:val="00BE4B48"/>
    <w:rsid w:val="00C60635"/>
    <w:rsid w:val="00D7369E"/>
    <w:rsid w:val="00D7695E"/>
    <w:rsid w:val="00D76AE7"/>
    <w:rsid w:val="00DA7DD1"/>
    <w:rsid w:val="00DC0CBC"/>
    <w:rsid w:val="00DC6AAD"/>
    <w:rsid w:val="00E51313"/>
    <w:rsid w:val="00E65313"/>
    <w:rsid w:val="00EA5B58"/>
    <w:rsid w:val="00EB5AAD"/>
    <w:rsid w:val="00F0536A"/>
    <w:rsid w:val="00F210D6"/>
    <w:rsid w:val="00F4488F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00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D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D0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1D0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3D0E"/>
    <w:rPr>
      <w:rFonts w:ascii="Cambria" w:hAnsi="Cambria" w:cs="Cambria"/>
      <w:b/>
      <w:bCs/>
      <w:color w:val="4F81BD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0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D00"/>
    <w:pPr>
      <w:ind w:left="720"/>
    </w:pPr>
  </w:style>
  <w:style w:type="paragraph" w:customStyle="1" w:styleId="Style2">
    <w:name w:val="Style2"/>
    <w:basedOn w:val="Normal"/>
    <w:uiPriority w:val="99"/>
    <w:rsid w:val="001E3BD4"/>
    <w:pPr>
      <w:widowControl w:val="0"/>
      <w:autoSpaceDE w:val="0"/>
      <w:autoSpaceDN w:val="0"/>
      <w:adjustRightInd w:val="0"/>
      <w:spacing w:after="0" w:line="223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1E3BD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1E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1E3BD4"/>
    <w:pPr>
      <w:widowControl w:val="0"/>
      <w:autoSpaceDE w:val="0"/>
      <w:autoSpaceDN w:val="0"/>
      <w:adjustRightInd w:val="0"/>
      <w:spacing w:after="0" w:line="231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1E3BD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1E3B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1E3BD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1E3BD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E3BD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A3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1191</Words>
  <Characters>6795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</dc:creator>
  <cp:keywords/>
  <dc:description/>
  <cp:lastModifiedBy>Пользователь</cp:lastModifiedBy>
  <cp:revision>4</cp:revision>
  <cp:lastPrinted>2013-08-12T12:22:00Z</cp:lastPrinted>
  <dcterms:created xsi:type="dcterms:W3CDTF">2013-08-12T12:26:00Z</dcterms:created>
  <dcterms:modified xsi:type="dcterms:W3CDTF">2013-08-13T05:01:00Z</dcterms:modified>
</cp:coreProperties>
</file>